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>ДРУГОМ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 xml:space="preserve"> </w:t>
      </w:r>
      <w:r>
        <w:rPr>
          <w:rFonts w:ascii="Times New Roman" w:hAnsi="Times New Roman"/>
          <w:sz w:val="26"/>
          <w:szCs w:val="26"/>
          <w:lang w:val="sr-RS"/>
        </w:rPr>
        <w:t xml:space="preserve">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05.0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7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.2023.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понедељак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05</w:t>
      </w:r>
      <w:r>
        <w:rPr>
          <w:rFonts w:cs="Times New Roman" w:ascii="Times New Roman" w:hAnsi="Times New Roman"/>
          <w:sz w:val="26"/>
          <w:szCs w:val="24"/>
          <w:lang w:val="sr-RS"/>
        </w:rPr>
        <w:t>.0</w:t>
      </w:r>
      <w:r>
        <w:rPr>
          <w:rFonts w:cs="Times New Roman" w:ascii="Times New Roman" w:hAnsi="Times New Roman"/>
          <w:sz w:val="26"/>
          <w:szCs w:val="24"/>
          <w:lang w:val="sr-RS"/>
        </w:rPr>
        <w:t>7</w:t>
      </w:r>
      <w:r>
        <w:rPr>
          <w:rFonts w:cs="Times New Roman" w:ascii="Times New Roman" w:hAnsi="Times New Roman"/>
          <w:sz w:val="26"/>
          <w:szCs w:val="24"/>
          <w:lang w:val="sr-RS"/>
        </w:rPr>
        <w:t>.2023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eastAsia="" w:cs="Times New Roman" w:ascii="Times New Roman" w:hAnsi="Times New Roman"/>
          <w:color w:val="000000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VisitedInternet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LibreOffice/6.4.0.3$Windows_X86_64 LibreOffice_project/b0a288ab3d2d4774cb44b62f04d5d28733ac6df8</Application>
  <Pages>2</Pages>
  <Words>377</Words>
  <Characters>2927</Characters>
  <CharactersWithSpaces>3300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2023-06-16T12:45:19Z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